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F1" w:rsidRDefault="00227DF1">
      <w:pPr>
        <w:spacing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32"/>
            </w:rPr>
            <w:t>KELOWNA</w:t>
          </w:r>
        </w:smartTag>
      </w:smartTag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jc w:val="center"/>
        <w:rPr>
          <w:rFonts w:ascii="Arial" w:hAnsi="Arial"/>
          <w:b/>
          <w:sz w:val="32"/>
        </w:rPr>
      </w:pPr>
      <w:bookmarkStart w:id="0" w:name="OLE_LINK1"/>
      <w:proofErr w:type="gramStart"/>
      <w:r>
        <w:rPr>
          <w:rFonts w:ascii="Arial" w:hAnsi="Arial"/>
          <w:b/>
          <w:sz w:val="32"/>
        </w:rPr>
        <w:t>BYLAW NO.</w:t>
      </w:r>
      <w:proofErr w:type="gramEnd"/>
      <w:r>
        <w:rPr>
          <w:rFonts w:ascii="Arial" w:hAnsi="Arial"/>
          <w:b/>
          <w:sz w:val="32"/>
        </w:rPr>
        <w:t xml:space="preserve"> </w:t>
      </w:r>
      <w:r w:rsidR="003D3339">
        <w:rPr>
          <w:rFonts w:ascii="Arial" w:hAnsi="Arial"/>
          <w:b/>
          <w:noProof/>
          <w:sz w:val="32"/>
        </w:rPr>
        <w:t>10606</w:t>
      </w:r>
    </w:p>
    <w:p w:rsidR="00227DF1" w:rsidRDefault="00227DF1">
      <w:pPr>
        <w:pStyle w:val="Letter"/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Official Community Plan Amendment No.</w:t>
      </w:r>
      <w:proofErr w:type="gramEnd"/>
      <w:r>
        <w:rPr>
          <w:rFonts w:ascii="Arial" w:hAnsi="Arial"/>
          <w:b/>
          <w:sz w:val="28"/>
        </w:rPr>
        <w:t xml:space="preserve"> </w:t>
      </w:r>
      <w:r w:rsidR="003D3339">
        <w:rPr>
          <w:rFonts w:ascii="Arial" w:hAnsi="Arial"/>
          <w:b/>
          <w:noProof/>
          <w:sz w:val="28"/>
        </w:rPr>
        <w:t>OCP09-0017</w:t>
      </w:r>
      <w:r>
        <w:rPr>
          <w:rFonts w:ascii="Arial" w:hAnsi="Arial"/>
          <w:b/>
          <w:sz w:val="28"/>
        </w:rPr>
        <w:t xml:space="preserve"> –</w:t>
      </w:r>
    </w:p>
    <w:p w:rsidR="00227DF1" w:rsidRDefault="003D3339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t>Natisa Development Corporation</w:t>
      </w:r>
    </w:p>
    <w:p w:rsidR="00227DF1" w:rsidRDefault="003D3339" w:rsidP="002736FE">
      <w:pPr>
        <w:pBdr>
          <w:bottom w:val="single" w:sz="6" w:space="1" w:color="auto"/>
        </w:pBd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noProof/>
          <w:sz w:val="28"/>
        </w:rPr>
        <w:t>3471 Lakeshore Road</w:t>
      </w:r>
    </w:p>
    <w:bookmarkEnd w:id="0"/>
    <w:p w:rsidR="00227DF1" w:rsidRDefault="00227DF1">
      <w:pPr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 bylaw to amend the "</w:t>
      </w:r>
      <w:r w:rsidR="003D3339">
        <w:rPr>
          <w:rFonts w:ascii="Arial" w:hAnsi="Arial"/>
          <w:i/>
        </w:rPr>
        <w:t>Kelowna 203</w:t>
      </w:r>
      <w:r w:rsidRPr="00D27481">
        <w:rPr>
          <w:rFonts w:ascii="Arial" w:hAnsi="Arial"/>
          <w:i/>
        </w:rPr>
        <w:t>0</w:t>
      </w:r>
      <w:r>
        <w:rPr>
          <w:rFonts w:ascii="Arial" w:hAnsi="Arial"/>
        </w:rPr>
        <w:t xml:space="preserve"> – Official Community Plan Bylaw No. </w:t>
      </w:r>
      <w:r w:rsidR="003D3339">
        <w:rPr>
          <w:rFonts w:ascii="Arial" w:hAnsi="Arial"/>
        </w:rPr>
        <w:t>10500</w:t>
      </w:r>
      <w:r>
        <w:rPr>
          <w:rFonts w:ascii="Arial" w:hAnsi="Arial"/>
        </w:rPr>
        <w:t>".</w:t>
      </w:r>
      <w:proofErr w:type="gramEnd"/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The Municipal Council of the City of Kelowna, in open meeting assembled, enacts as follows:</w:t>
      </w:r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Pr="00196F69" w:rsidRDefault="003D3339" w:rsidP="00196F69">
      <w:pPr>
        <w:numPr>
          <w:ilvl w:val="0"/>
          <w:numId w:val="1"/>
        </w:numPr>
        <w:spacing w:line="240" w:lineRule="auto"/>
      </w:pPr>
      <w:r>
        <w:t>THAT Map 4</w:t>
      </w:r>
      <w:r w:rsidR="00227DF1">
        <w:t xml:space="preserve">.1 - </w:t>
      </w:r>
      <w:r w:rsidR="00227DF1">
        <w:rPr>
          <w:b/>
        </w:rPr>
        <w:t xml:space="preserve">GENERALIZED FUTURE LAND USE </w:t>
      </w:r>
      <w:r w:rsidR="00227DF1">
        <w:t xml:space="preserve">of </w:t>
      </w:r>
      <w:r>
        <w:t>the</w:t>
      </w:r>
      <w:r w:rsidR="00227DF1">
        <w:t xml:space="preserve"> “</w:t>
      </w:r>
      <w:r w:rsidR="00227DF1" w:rsidRPr="00D27481">
        <w:rPr>
          <w:i/>
        </w:rPr>
        <w:t>Kelowna 20</w:t>
      </w:r>
      <w:r>
        <w:rPr>
          <w:i/>
        </w:rPr>
        <w:t>3</w:t>
      </w:r>
      <w:r w:rsidR="00227DF1" w:rsidRPr="00D27481">
        <w:rPr>
          <w:i/>
        </w:rPr>
        <w:t>0</w:t>
      </w:r>
      <w:r w:rsidR="00227DF1">
        <w:t xml:space="preserve"> – Official Community Plan Bylaw No. </w:t>
      </w:r>
      <w:r>
        <w:t>10500</w:t>
      </w:r>
      <w:r w:rsidR="00227DF1">
        <w:t xml:space="preserve">” be amended by changing the Generalized Future Land Use designation of </w:t>
      </w:r>
      <w:r>
        <w:t>Lot 36, District Lot 134, ODYD, Plan 3886</w:t>
      </w:r>
      <w:r w:rsidR="00227DF1">
        <w:t xml:space="preserve">, located on </w:t>
      </w:r>
      <w:r>
        <w:t>Lakeshore Road</w:t>
      </w:r>
      <w:r w:rsidR="00227DF1">
        <w:t xml:space="preserve">, Kelowna, B.C., from the  </w:t>
      </w:r>
      <w:r>
        <w:t>Mixed-Use (Residential/Commercial)</w:t>
      </w:r>
      <w:r w:rsidR="00227DF1">
        <w:t xml:space="preserve"> designation to the </w:t>
      </w:r>
      <w:r>
        <w:t>Single/Two Unit Residential</w:t>
      </w:r>
      <w:r w:rsidR="00227DF1">
        <w:t xml:space="preserve"> designation</w:t>
      </w:r>
      <w:r w:rsidR="003E3F1F">
        <w:t>;</w:t>
      </w:r>
    </w:p>
    <w:p w:rsidR="00196F69" w:rsidRDefault="00196F69" w:rsidP="00196F69">
      <w:pPr>
        <w:spacing w:line="240" w:lineRule="auto"/>
      </w:pPr>
    </w:p>
    <w:p w:rsidR="00227DF1" w:rsidRDefault="00227DF1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AND THAT pursuant to Section 882 of the </w:t>
      </w:r>
      <w:r>
        <w:rPr>
          <w:rFonts w:ascii="Arial" w:hAnsi="Arial"/>
          <w:i/>
        </w:rPr>
        <w:t>Local Government Act</w:t>
      </w:r>
      <w:r>
        <w:rPr>
          <w:rFonts w:ascii="Arial" w:hAnsi="Arial"/>
        </w:rPr>
        <w:t>, each reading of this bylaw receive an affirmative vote of a majority of all members of the Council;</w:t>
      </w:r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Default="00227DF1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This bylaw shall come into full force and effect and is binding on all persons as and from the date of adoption.</w:t>
      </w:r>
    </w:p>
    <w:p w:rsidR="00227DF1" w:rsidRDefault="00227DF1">
      <w:pPr>
        <w:spacing w:line="240" w:lineRule="auto"/>
        <w:ind w:left="720" w:hanging="720"/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Read a first time by the Municipal Council this</w:t>
      </w:r>
      <w:r w:rsidR="00E42B1B">
        <w:rPr>
          <w:rFonts w:ascii="Arial" w:hAnsi="Arial"/>
        </w:rPr>
        <w:t xml:space="preserve"> </w:t>
      </w:r>
    </w:p>
    <w:p w:rsidR="00196F69" w:rsidRDefault="00196F69">
      <w:pPr>
        <w:spacing w:line="240" w:lineRule="auto"/>
        <w:rPr>
          <w:rFonts w:ascii="Arial" w:hAnsi="Arial"/>
        </w:rPr>
      </w:pPr>
    </w:p>
    <w:p w:rsidR="00196F69" w:rsidRDefault="00196F69">
      <w:pPr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Considered at a Public Hearing on the </w:t>
      </w:r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Read a second and third time by the Municipal Council this </w:t>
      </w:r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</w:p>
    <w:p w:rsidR="00227DF1" w:rsidRDefault="00227DF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Adopted by the Municipal Council of the City of Kelowna this</w:t>
      </w:r>
    </w:p>
    <w:p w:rsidR="00227DF1" w:rsidRDefault="00227DF1">
      <w:pPr>
        <w:rPr>
          <w:rFonts w:ascii="Arial" w:hAnsi="Arial"/>
        </w:rPr>
      </w:pPr>
    </w:p>
    <w:p w:rsidR="00227DF1" w:rsidRDefault="00227DF1">
      <w:pPr>
        <w:rPr>
          <w:rFonts w:ascii="Arial" w:hAnsi="Arial"/>
        </w:rPr>
      </w:pPr>
    </w:p>
    <w:p w:rsidR="00196F69" w:rsidRDefault="00196F69">
      <w:pPr>
        <w:rPr>
          <w:rFonts w:ascii="Arial" w:hAnsi="Arial"/>
        </w:rPr>
      </w:pPr>
    </w:p>
    <w:p w:rsidR="00196F69" w:rsidRDefault="00196F69">
      <w:pPr>
        <w:rPr>
          <w:rFonts w:ascii="Arial" w:hAnsi="Arial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227DF1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227DF1" w:rsidRDefault="00227DF1">
            <w:pPr>
              <w:rPr>
                <w:rFonts w:ascii="Arial" w:hAnsi="Arial"/>
              </w:rPr>
            </w:pPr>
          </w:p>
        </w:tc>
      </w:tr>
    </w:tbl>
    <w:p w:rsidR="00227DF1" w:rsidRDefault="00227DF1">
      <w:pPr>
        <w:jc w:val="right"/>
        <w:rPr>
          <w:rFonts w:ascii="Arial" w:hAnsi="Arial"/>
        </w:rPr>
      </w:pPr>
      <w:r>
        <w:rPr>
          <w:rFonts w:ascii="Arial" w:hAnsi="Arial"/>
        </w:rPr>
        <w:t>Mayor</w:t>
      </w:r>
    </w:p>
    <w:p w:rsidR="00227DF1" w:rsidRDefault="00227DF1">
      <w:pPr>
        <w:rPr>
          <w:rFonts w:ascii="Arial" w:hAnsi="Arial"/>
        </w:rPr>
      </w:pPr>
    </w:p>
    <w:p w:rsidR="00227DF1" w:rsidRDefault="00227DF1">
      <w:pPr>
        <w:rPr>
          <w:rFonts w:ascii="Arial" w:hAnsi="Arial"/>
        </w:rPr>
      </w:pPr>
    </w:p>
    <w:p w:rsidR="00227DF1" w:rsidRDefault="00227DF1">
      <w:pPr>
        <w:rPr>
          <w:rFonts w:ascii="Arial" w:hAnsi="Arial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227DF1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227DF1" w:rsidRDefault="00227DF1">
            <w:pPr>
              <w:rPr>
                <w:rFonts w:ascii="Arial" w:hAnsi="Arial"/>
              </w:rPr>
            </w:pPr>
          </w:p>
        </w:tc>
      </w:tr>
    </w:tbl>
    <w:p w:rsidR="00227DF1" w:rsidRDefault="00227DF1" w:rsidP="0036137D">
      <w:pPr>
        <w:jc w:val="right"/>
        <w:sectPr w:rsidR="00227DF1" w:rsidSect="00227DF1">
          <w:headerReference w:type="default" r:id="rId7"/>
          <w:pgSz w:w="12240" w:h="15840"/>
          <w:pgMar w:top="1440" w:right="1440" w:bottom="1440" w:left="1440" w:header="1440" w:footer="720" w:gutter="0"/>
          <w:pgNumType w:start="1"/>
          <w:cols w:space="720"/>
        </w:sectPr>
      </w:pPr>
      <w:r>
        <w:t>City Clerk</w:t>
      </w:r>
    </w:p>
    <w:p w:rsidR="009A52FB" w:rsidRDefault="009A52FB" w:rsidP="009F331C">
      <w:pPr>
        <w:jc w:val="left"/>
        <w:rPr>
          <w:rFonts w:ascii="Arial" w:hAnsi="Arial"/>
          <w:sz w:val="28"/>
          <w:szCs w:val="28"/>
        </w:rPr>
      </w:pPr>
    </w:p>
    <w:p w:rsidR="009373CD" w:rsidRDefault="009373CD" w:rsidP="009F331C">
      <w:pPr>
        <w:jc w:val="left"/>
        <w:rPr>
          <w:rFonts w:ascii="Arial" w:hAnsi="Arial"/>
          <w:sz w:val="28"/>
          <w:szCs w:val="28"/>
        </w:rPr>
      </w:pPr>
    </w:p>
    <w:p w:rsidR="009373CD" w:rsidRDefault="009373CD" w:rsidP="009373CD">
      <w:pPr>
        <w:jc w:val="center"/>
        <w:rPr>
          <w:rFonts w:ascii="Arial" w:hAnsi="Arial"/>
          <w:sz w:val="28"/>
          <w:szCs w:val="28"/>
        </w:rPr>
      </w:pPr>
    </w:p>
    <w:p w:rsidR="009F331C" w:rsidRPr="009373CD" w:rsidRDefault="0065044A" w:rsidP="009373CD">
      <w:pPr>
        <w:rPr>
          <w:rFonts w:ascii="Arial" w:hAnsi="Arial"/>
          <w:sz w:val="24"/>
          <w:szCs w:val="24"/>
        </w:rPr>
      </w:pPr>
      <w:r w:rsidRPr="009373CD">
        <w:rPr>
          <w:noProof/>
          <w:sz w:val="24"/>
          <w:szCs w:val="24"/>
          <w:lang w:val="en-CA"/>
        </w:rPr>
        <w:pict>
          <v:rect id="_x0000_s1029" style="position:absolute;left:0;text-align:left;margin-left:53.85pt;margin-top:32.55pt;width:81pt;height:18pt;z-index:251657728" stroked="f"/>
        </w:pict>
      </w:r>
    </w:p>
    <w:sectPr w:rsidR="009F331C" w:rsidRPr="009373CD" w:rsidSect="00227DF1">
      <w:headerReference w:type="default" r:id="rId8"/>
      <w:type w:val="continuous"/>
      <w:pgSz w:w="12240" w:h="15840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DD" w:rsidRDefault="003E57DD">
      <w:pPr>
        <w:spacing w:line="240" w:lineRule="auto"/>
      </w:pPr>
      <w:r>
        <w:separator/>
      </w:r>
    </w:p>
  </w:endnote>
  <w:endnote w:type="continuationSeparator" w:id="0">
    <w:p w:rsidR="003E57DD" w:rsidRDefault="003E5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DD" w:rsidRDefault="003E57DD">
      <w:pPr>
        <w:spacing w:line="240" w:lineRule="auto"/>
      </w:pPr>
      <w:r>
        <w:separator/>
      </w:r>
    </w:p>
  </w:footnote>
  <w:footnote w:type="continuationSeparator" w:id="0">
    <w:p w:rsidR="003E57DD" w:rsidRDefault="003E57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CD" w:rsidRDefault="009373CD">
    <w:pPr>
      <w:pStyle w:val="Header"/>
      <w:tabs>
        <w:tab w:val="clear" w:pos="8640"/>
        <w:tab w:val="right" w:pos="9360"/>
      </w:tabs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CD" w:rsidRPr="003E3F1F" w:rsidRDefault="009373CD" w:rsidP="003E3F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5199"/>
    <w:multiLevelType w:val="singleLevel"/>
    <w:tmpl w:val="4D6E09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68303407"/>
    <w:multiLevelType w:val="singleLevel"/>
    <w:tmpl w:val="6EC03B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19"/>
    <w:rsid w:val="00196F69"/>
    <w:rsid w:val="001A5648"/>
    <w:rsid w:val="00227DF1"/>
    <w:rsid w:val="002736FE"/>
    <w:rsid w:val="0036137D"/>
    <w:rsid w:val="003A7F19"/>
    <w:rsid w:val="003D3339"/>
    <w:rsid w:val="003E3F1F"/>
    <w:rsid w:val="003E57DD"/>
    <w:rsid w:val="0040317B"/>
    <w:rsid w:val="0065044A"/>
    <w:rsid w:val="006965B5"/>
    <w:rsid w:val="009373CD"/>
    <w:rsid w:val="0094702E"/>
    <w:rsid w:val="009A52FB"/>
    <w:rsid w:val="009F331C"/>
    <w:rsid w:val="00B24878"/>
    <w:rsid w:val="00C06A0D"/>
    <w:rsid w:val="00CE7B18"/>
    <w:rsid w:val="00CE7D36"/>
    <w:rsid w:val="00CF0DBA"/>
    <w:rsid w:val="00D27481"/>
    <w:rsid w:val="00DA0700"/>
    <w:rsid w:val="00E42B1B"/>
    <w:rsid w:val="00E9410F"/>
    <w:rsid w:val="00E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20" w:lineRule="exact"/>
      <w:jc w:val="both"/>
    </w:pPr>
    <w:rPr>
      <w:rFonts w:ascii="Univers (WN)" w:hAnsi="Univers (WN)"/>
      <w:sz w:val="22"/>
      <w:lang w:val="en-GB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tter">
    <w:name w:val="Letter"/>
    <w:basedOn w:val="Normal"/>
  </w:style>
  <w:style w:type="paragraph" w:customStyle="1" w:styleId="Memo">
    <w:name w:val="Memo"/>
    <w:basedOn w:val="Lette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vanish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in95\winsoft\office.97\templates\Word%20Processing%20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BNELMES</dc:creator>
  <cp:keywords/>
  <cp:lastModifiedBy>Information Services</cp:lastModifiedBy>
  <cp:revision>2</cp:revision>
  <cp:lastPrinted>2009-07-22T18:07:00Z</cp:lastPrinted>
  <dcterms:created xsi:type="dcterms:W3CDTF">2011-09-14T17:08:00Z</dcterms:created>
  <dcterms:modified xsi:type="dcterms:W3CDTF">2011-09-14T17:08:00Z</dcterms:modified>
</cp:coreProperties>
</file>